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附件</w:t>
      </w:r>
      <w:r>
        <w:rPr>
          <w:rFonts w:hint="eastAsia" w:ascii="宋体" w:hAnsi="宋体"/>
          <w:b/>
          <w:sz w:val="24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/>
          <w:b/>
          <w:sz w:val="24"/>
        </w:rPr>
        <w:t>：报名时需扫描的资质证明材料（每份材料均需</w:t>
      </w:r>
      <w:r>
        <w:rPr>
          <w:rFonts w:hint="eastAsia" w:ascii="宋体" w:hAnsi="宋体"/>
          <w:b/>
          <w:sz w:val="24"/>
          <w:highlight w:val="yellow"/>
        </w:rPr>
        <w:t>盖公章</w:t>
      </w:r>
      <w:r>
        <w:rPr>
          <w:rFonts w:hint="eastAsia" w:ascii="宋体" w:hAnsi="宋体"/>
          <w:b/>
          <w:sz w:val="24"/>
        </w:rPr>
        <w:t>，请按下列序号的顺序扫描，</w:t>
      </w:r>
      <w:r>
        <w:rPr>
          <w:rFonts w:hint="eastAsia" w:ascii="宋体" w:hAnsi="宋体"/>
          <w:b/>
          <w:sz w:val="24"/>
          <w:highlight w:val="yellow"/>
        </w:rPr>
        <w:t>并合成一个PDF文件</w:t>
      </w:r>
      <w:r>
        <w:rPr>
          <w:rFonts w:hint="eastAsia" w:ascii="宋体" w:hAnsi="宋体"/>
          <w:b/>
          <w:sz w:val="24"/>
        </w:rPr>
        <w:t>）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公司简介（需盖公章）；</w:t>
      </w:r>
    </w:p>
    <w:p>
      <w:pPr>
        <w:spacing w:line="360" w:lineRule="auto"/>
        <w:ind w:left="48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2．法人授权委托书及被委托人证明材料（介绍函、法人和委托人的身份证等，需盖公章）</w:t>
      </w:r>
    </w:p>
    <w:p>
      <w:pPr>
        <w:spacing w:line="360" w:lineRule="auto"/>
        <w:ind w:left="48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3．公司资质证书（需盖公章）</w:t>
      </w:r>
    </w:p>
    <w:p>
      <w:pPr>
        <w:spacing w:line="360" w:lineRule="auto"/>
        <w:ind w:left="48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4．公司营业执照（需盖公章）</w:t>
      </w:r>
    </w:p>
    <w:p>
      <w:pPr>
        <w:spacing w:line="360" w:lineRule="auto"/>
        <w:ind w:left="48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5．主责此次投标负责人的联系方式（需盖公章）</w:t>
      </w:r>
    </w:p>
    <w:p>
      <w:pPr>
        <w:spacing w:line="360" w:lineRule="auto"/>
        <w:rPr>
          <w:rFonts w:hint="eastAsia"/>
        </w:rPr>
      </w:pPr>
      <w:r>
        <w:rPr>
          <w:rFonts w:hint="eastAsia" w:ascii="宋体" w:hAnsi="宋体"/>
          <w:b/>
          <w:szCs w:val="21"/>
        </w:rPr>
        <w:t>说明：</w:t>
      </w:r>
      <w:r>
        <w:rPr>
          <w:rFonts w:hint="eastAsia" w:ascii="宋体" w:hAnsi="宋体"/>
          <w:szCs w:val="21"/>
        </w:rPr>
        <w:t>如需要，学校有权要求查验原件，以确保资质材料的真实性。</w:t>
      </w:r>
    </w:p>
    <w:p>
      <w:pPr>
        <w:spacing w:line="360" w:lineRule="auto"/>
        <w:ind w:firstLine="480"/>
        <w:rPr>
          <w:rFonts w:hint="eastAsia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811"/>
        <w:gridCol w:w="6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4" w:hRule="atLeast"/>
        </w:trPr>
        <w:tc>
          <w:tcPr>
            <w:tcW w:w="8522" w:type="dxa"/>
            <w:gridSpan w:val="3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北京十一未来城学校小学部2024年春季研学招标评价标准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7" w:hRule="atLeast"/>
        </w:trPr>
        <w:tc>
          <w:tcPr>
            <w:tcW w:w="1406" w:type="dxa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评价维度</w:t>
            </w:r>
          </w:p>
        </w:tc>
        <w:tc>
          <w:tcPr>
            <w:tcW w:w="811" w:type="dxa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分值</w:t>
            </w:r>
          </w:p>
        </w:tc>
        <w:tc>
          <w:tcPr>
            <w:tcW w:w="6305" w:type="dxa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评价细则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06" w:type="dxa"/>
          </w:tcPr>
          <w:p>
            <w:pPr>
              <w:spacing w:line="360" w:lineRule="auto"/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机构的资质及文件资料齐全</w:t>
            </w:r>
          </w:p>
        </w:tc>
        <w:tc>
          <w:tcPr>
            <w:tcW w:w="811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15分</w:t>
            </w:r>
          </w:p>
        </w:tc>
        <w:tc>
          <w:tcPr>
            <w:tcW w:w="6305" w:type="dxa"/>
          </w:tcPr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机构需有至少5年开展社会实践活动的经验。</w:t>
            </w:r>
          </w:p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/>
                <w:szCs w:val="21"/>
              </w:rPr>
              <w:t>机构没有处于被责令停产、停业，或投标资格被取消的情况，没有骗取中标或违约等问题。</w:t>
            </w:r>
          </w:p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在业界有较好的声誉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06" w:type="dxa"/>
          </w:tcPr>
          <w:p>
            <w:pPr>
              <w:spacing w:line="480" w:lineRule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安全措施及预案的完善及合理性</w:t>
            </w:r>
          </w:p>
        </w:tc>
        <w:tc>
          <w:tcPr>
            <w:tcW w:w="811" w:type="dxa"/>
          </w:tcPr>
          <w:p>
            <w:pPr>
              <w:spacing w:line="360" w:lineRule="auto"/>
              <w:jc w:val="left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20分</w:t>
            </w:r>
          </w:p>
        </w:tc>
        <w:tc>
          <w:tcPr>
            <w:tcW w:w="6305" w:type="dxa"/>
          </w:tcPr>
          <w:p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在以前开展业务的过程中，机构没有发生过任何涉及出团的安全问题</w:t>
            </w:r>
          </w:p>
          <w:p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针对不同社会实践活动，机构均有成熟而可行的风险规避预案，保证各种问题均有相应的解决措施</w:t>
            </w:r>
          </w:p>
          <w:p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有制度和措施保证出团师生的人身、财产及交通等安全。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06" w:type="dxa"/>
          </w:tcPr>
          <w:p>
            <w:pPr>
              <w:spacing w:line="480" w:lineRule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研学经验与案例反思</w:t>
            </w:r>
          </w:p>
        </w:tc>
        <w:tc>
          <w:tcPr>
            <w:tcW w:w="811" w:type="dxa"/>
          </w:tcPr>
          <w:p>
            <w:pPr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20分</w:t>
            </w:r>
          </w:p>
        </w:tc>
        <w:tc>
          <w:tcPr>
            <w:tcW w:w="6305" w:type="dxa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研学课程开展的经验不少于5年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有根据以往案例进行的反思，并能够做出相应的调整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06" w:type="dxa"/>
          </w:tcPr>
          <w:p>
            <w:pPr>
              <w:spacing w:line="480" w:lineRule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研学方案设计</w:t>
            </w:r>
            <w:r>
              <w:rPr>
                <w:rFonts w:hint="eastAsia"/>
                <w:vertAlign w:val="baseline"/>
                <w:lang w:eastAsia="zh-CN"/>
              </w:rPr>
              <w:t>、</w:t>
            </w:r>
            <w:r>
              <w:rPr>
                <w:rFonts w:hint="eastAsia"/>
                <w:vertAlign w:val="baseline"/>
                <w:lang w:val="en-US" w:eastAsia="zh-CN"/>
              </w:rPr>
              <w:t>实施完整</w:t>
            </w:r>
          </w:p>
        </w:tc>
        <w:tc>
          <w:tcPr>
            <w:tcW w:w="811" w:type="dxa"/>
          </w:tcPr>
          <w:p>
            <w:pPr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30分</w:t>
            </w:r>
          </w:p>
        </w:tc>
        <w:tc>
          <w:tcPr>
            <w:tcW w:w="6305" w:type="dxa"/>
          </w:tcPr>
          <w:p>
            <w:pPr>
              <w:numPr>
                <w:ilvl w:val="0"/>
                <w:numId w:val="5"/>
              </w:numPr>
              <w:spacing w:line="360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研学主题鲜明、突出、有特色</w:t>
            </w:r>
          </w:p>
          <w:p>
            <w:pPr>
              <w:numPr>
                <w:ilvl w:val="0"/>
                <w:numId w:val="5"/>
              </w:numPr>
              <w:spacing w:line="360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有完善的行前、行中和行后课程，有专题研学线路开发的能力。</w:t>
            </w:r>
          </w:p>
          <w:p>
            <w:pPr>
              <w:numPr>
                <w:ilvl w:val="0"/>
                <w:numId w:val="5"/>
              </w:numPr>
              <w:spacing w:line="360" w:lineRule="auto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能够设计与开展让学生有一定成果产出的课程设计</w:t>
            </w:r>
          </w:p>
          <w:p>
            <w:pPr>
              <w:numPr>
                <w:ilvl w:val="0"/>
                <w:numId w:val="5"/>
              </w:numPr>
              <w:spacing w:line="360" w:lineRule="auto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能够链接相关高校、知名企业等资源设计课程</w:t>
            </w:r>
          </w:p>
          <w:p>
            <w:pPr>
              <w:numPr>
                <w:ilvl w:val="0"/>
                <w:numId w:val="5"/>
              </w:numPr>
              <w:spacing w:line="360" w:lineRule="auto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课程活动设计符合本学段学生的思维发展规律</w:t>
            </w:r>
          </w:p>
          <w:p>
            <w:pPr>
              <w:numPr>
                <w:ilvl w:val="0"/>
                <w:numId w:val="5"/>
              </w:numPr>
              <w:spacing w:line="360" w:lineRule="auto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能够及时根据各年级需求做出调整与反馈，服务周到，满足学校师生的合理要求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06" w:type="dxa"/>
          </w:tcPr>
          <w:p>
            <w:pPr>
              <w:spacing w:line="480" w:lineRule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价格</w:t>
            </w:r>
            <w:r>
              <w:rPr>
                <w:rFonts w:hint="eastAsia"/>
                <w:vertAlign w:val="baseline"/>
                <w:lang w:val="en-US" w:eastAsia="zh-CN"/>
              </w:rPr>
              <w:t>合理</w:t>
            </w:r>
          </w:p>
        </w:tc>
        <w:tc>
          <w:tcPr>
            <w:tcW w:w="811" w:type="dxa"/>
          </w:tcPr>
          <w:p>
            <w:pPr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15分</w:t>
            </w:r>
          </w:p>
        </w:tc>
        <w:tc>
          <w:tcPr>
            <w:tcW w:w="630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根据研学课程目的地设置具有竞争力的价格</w:t>
            </w:r>
          </w:p>
        </w:tc>
      </w:tr>
    </w:tbl>
    <w:p>
      <w:pPr>
        <w:spacing w:line="360" w:lineRule="auto"/>
        <w:ind w:firstLine="48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95DE4F"/>
    <w:multiLevelType w:val="singleLevel"/>
    <w:tmpl w:val="AB95DE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FDDA0E6"/>
    <w:multiLevelType w:val="singleLevel"/>
    <w:tmpl w:val="DFDDA0E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FDFB8E7"/>
    <w:multiLevelType w:val="singleLevel"/>
    <w:tmpl w:val="FFDFB8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7D62F89"/>
    <w:multiLevelType w:val="singleLevel"/>
    <w:tmpl w:val="47D62F8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A66485D"/>
    <w:multiLevelType w:val="multilevel"/>
    <w:tmpl w:val="5A66485D"/>
    <w:lvl w:ilvl="0" w:tentative="0">
      <w:start w:val="1"/>
      <w:numFmt w:val="decimal"/>
      <w:lvlText w:val="%1．"/>
      <w:lvlJc w:val="left"/>
      <w:pPr>
        <w:tabs>
          <w:tab w:val="left" w:pos="840"/>
        </w:tabs>
        <w:ind w:left="840" w:hanging="360"/>
      </w:pPr>
      <w:rPr>
        <w:rFonts w:ascii="Times New Roman" w:hAnsi="Times New Roman" w:eastAsia="Times New Roman" w:cs="Times New Roman"/>
      </w:rPr>
    </w:lvl>
    <w:lvl w:ilvl="1" w:tentative="0">
      <w:start w:val="3"/>
      <w:numFmt w:val="decimal"/>
      <w:lvlText w:val="%2."/>
      <w:lvlJc w:val="left"/>
      <w:pPr>
        <w:tabs>
          <w:tab w:val="left" w:pos="1260"/>
        </w:tabs>
        <w:ind w:left="126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xY2IwZjE3Y2M1ZmM1MmNlODVjOTBkZTViMjVmNWEifQ=="/>
  </w:docVars>
  <w:rsids>
    <w:rsidRoot w:val="00C829CE"/>
    <w:rsid w:val="000134F4"/>
    <w:rsid w:val="0034511F"/>
    <w:rsid w:val="003E30BB"/>
    <w:rsid w:val="006D5F13"/>
    <w:rsid w:val="00832250"/>
    <w:rsid w:val="00BC3C3B"/>
    <w:rsid w:val="00C829CE"/>
    <w:rsid w:val="00EE6034"/>
    <w:rsid w:val="00F67214"/>
    <w:rsid w:val="19F03C9C"/>
    <w:rsid w:val="212F2540"/>
    <w:rsid w:val="2B1B797D"/>
    <w:rsid w:val="3C7777AA"/>
    <w:rsid w:val="7FF935DC"/>
    <w:rsid w:val="FEB7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shiyi</Company>
  <Pages>1</Pages>
  <Words>90</Words>
  <Characters>519</Characters>
  <Lines>4</Lines>
  <Paragraphs>1</Paragraphs>
  <TotalTime>85</TotalTime>
  <ScaleCrop>false</ScaleCrop>
  <LinksUpToDate>false</LinksUpToDate>
  <CharactersWithSpaces>608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2013-09-16T02:20:00Z</dcterms:created>
  <dc:creator>shiyi</dc:creator>
  <cp:lastModifiedBy>可靖儿 </cp:lastModifiedBy>
  <dcterms:modified xsi:type="dcterms:W3CDTF">2024-03-28T21:45:46Z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B3A269A06BB787518A7405668B1B144E_43</vt:lpwstr>
  </property>
</Properties>
</file>