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22"/>
        </w:rPr>
      </w:pPr>
      <w:r>
        <w:rPr>
          <w:rFonts w:hint="eastAsia" w:ascii="宋体" w:hAnsi="宋体" w:eastAsia="宋体"/>
          <w:b/>
          <w:sz w:val="22"/>
        </w:rPr>
        <w:t>附件</w:t>
      </w:r>
      <w:r>
        <w:rPr>
          <w:rFonts w:hint="eastAsia" w:ascii="宋体" w:hAnsi="宋体" w:eastAsia="宋体"/>
          <w:b/>
          <w:sz w:val="22"/>
          <w:lang w:val="en-US" w:eastAsia="zh-CN"/>
        </w:rPr>
        <w:t>3</w:t>
      </w:r>
      <w:r>
        <w:rPr>
          <w:rFonts w:hint="eastAsia" w:ascii="宋体" w:hAnsi="宋体" w:eastAsia="宋体"/>
          <w:b/>
          <w:sz w:val="22"/>
        </w:rPr>
        <w:t>：</w:t>
      </w:r>
    </w:p>
    <w:p>
      <w:pPr>
        <w:spacing w:line="440" w:lineRule="exact"/>
        <w:ind w:firstLine="442" w:firstLineChars="200"/>
        <w:rPr>
          <w:rFonts w:ascii="宋体" w:hAnsi="宋体" w:eastAsia="宋体"/>
          <w:b/>
          <w:sz w:val="22"/>
        </w:rPr>
      </w:pPr>
      <w:bookmarkStart w:id="0" w:name="_GoBack"/>
      <w:r>
        <w:rPr>
          <w:rFonts w:hint="eastAsia" w:ascii="宋体" w:hAnsi="宋体" w:eastAsia="宋体"/>
          <w:b/>
          <w:sz w:val="22"/>
        </w:rPr>
        <w:t>供应商评分标准</w:t>
      </w:r>
      <w:bookmarkEnd w:id="0"/>
      <w:r>
        <w:rPr>
          <w:rFonts w:hint="eastAsia" w:ascii="宋体" w:hAnsi="宋体" w:eastAsia="宋体"/>
          <w:b/>
          <w:sz w:val="22"/>
        </w:rPr>
        <w:t>：</w:t>
      </w:r>
    </w:p>
    <w:p>
      <w:pPr>
        <w:spacing w:line="440" w:lineRule="exact"/>
        <w:ind w:firstLine="440" w:firstLineChars="200"/>
        <w:rPr>
          <w:rFonts w:ascii="宋体" w:hAnsi="宋体" w:eastAsia="宋体"/>
          <w:sz w:val="22"/>
        </w:rPr>
      </w:pPr>
      <w:r>
        <w:rPr>
          <w:rFonts w:hint="eastAsia" w:ascii="宋体" w:hAnsi="宋体" w:eastAsia="宋体"/>
          <w:sz w:val="22"/>
        </w:rPr>
        <w:t>1.以评审委员会成员打分的平均值为准，计算最后得分。</w:t>
      </w:r>
    </w:p>
    <w:p>
      <w:pPr>
        <w:spacing w:line="440" w:lineRule="exact"/>
        <w:ind w:firstLine="440" w:firstLineChars="200"/>
        <w:rPr>
          <w:rFonts w:ascii="宋体" w:hAnsi="宋体" w:eastAsia="宋体"/>
          <w:sz w:val="22"/>
        </w:rPr>
      </w:pPr>
      <w:r>
        <w:rPr>
          <w:rFonts w:hint="eastAsia" w:ascii="宋体" w:hAnsi="宋体" w:eastAsia="宋体"/>
          <w:sz w:val="22"/>
        </w:rPr>
        <w:t>2.评分标准：以最后平均分的总值最高者为中标单位。</w:t>
      </w:r>
    </w:p>
    <w:p>
      <w:pPr>
        <w:spacing w:line="440" w:lineRule="exact"/>
        <w:ind w:firstLine="440" w:firstLineChars="200"/>
        <w:rPr>
          <w:rFonts w:ascii="宋体" w:hAnsi="宋体" w:eastAsia="宋体"/>
          <w:sz w:val="22"/>
        </w:rPr>
      </w:pPr>
      <w:r>
        <w:rPr>
          <w:rFonts w:hint="eastAsia" w:ascii="宋体" w:hAnsi="宋体" w:eastAsia="宋体"/>
          <w:sz w:val="22"/>
        </w:rPr>
        <w:t>3.本项目拟选定1家供应商。</w:t>
      </w:r>
    </w:p>
    <w:p>
      <w:pPr>
        <w:spacing w:line="440" w:lineRule="exact"/>
        <w:ind w:firstLine="440" w:firstLineChars="200"/>
        <w:rPr>
          <w:rFonts w:ascii="宋体" w:hAnsi="宋体" w:eastAsia="宋体"/>
          <w:sz w:val="22"/>
        </w:rPr>
      </w:pPr>
    </w:p>
    <w:tbl>
      <w:tblPr>
        <w:tblStyle w:val="2"/>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60"/>
        <w:gridCol w:w="1534"/>
        <w:gridCol w:w="382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5"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序号</w:t>
            </w:r>
          </w:p>
        </w:tc>
        <w:tc>
          <w:tcPr>
            <w:tcW w:w="1460"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评分条款</w:t>
            </w:r>
          </w:p>
        </w:tc>
        <w:tc>
          <w:tcPr>
            <w:tcW w:w="1534"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标准分</w:t>
            </w:r>
          </w:p>
        </w:tc>
        <w:tc>
          <w:tcPr>
            <w:tcW w:w="3827"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评分标准</w:t>
            </w:r>
          </w:p>
        </w:tc>
        <w:tc>
          <w:tcPr>
            <w:tcW w:w="1012"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25"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1</w:t>
            </w:r>
          </w:p>
        </w:tc>
        <w:tc>
          <w:tcPr>
            <w:tcW w:w="1460"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投标报价</w:t>
            </w:r>
          </w:p>
        </w:tc>
        <w:tc>
          <w:tcPr>
            <w:tcW w:w="1534"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40分</w:t>
            </w:r>
          </w:p>
        </w:tc>
        <w:tc>
          <w:tcPr>
            <w:tcW w:w="3827"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在满足学校需求的情况且投标价格最低的投标报价为评分基准价，价格分为满分40分。其他投标人价格分统一按照下列公式计算：投标报价得分=（评标基准价/投标报价）*40。</w:t>
            </w:r>
          </w:p>
        </w:tc>
        <w:tc>
          <w:tcPr>
            <w:tcW w:w="1012"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25"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2</w:t>
            </w:r>
          </w:p>
        </w:tc>
        <w:tc>
          <w:tcPr>
            <w:tcW w:w="1460"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售后服务承诺</w:t>
            </w:r>
          </w:p>
        </w:tc>
        <w:tc>
          <w:tcPr>
            <w:tcW w:w="1534"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30分</w:t>
            </w:r>
          </w:p>
        </w:tc>
        <w:tc>
          <w:tcPr>
            <w:tcW w:w="3827"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考察投标人对本项目的理解程度及项目实施方案，全部满足需求简述得满分，每一点负偏离扣5分，扣完为止。</w:t>
            </w:r>
          </w:p>
        </w:tc>
        <w:tc>
          <w:tcPr>
            <w:tcW w:w="1012"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25" w:type="dxa"/>
          </w:tcPr>
          <w:p>
            <w:pPr>
              <w:tabs>
                <w:tab w:val="left" w:pos="700"/>
              </w:tabs>
              <w:spacing w:line="440" w:lineRule="exact"/>
              <w:jc w:val="center"/>
              <w:rPr>
                <w:rFonts w:ascii="宋体" w:hAnsi="宋体" w:eastAsia="宋体"/>
                <w:color w:val="000000"/>
                <w:sz w:val="22"/>
              </w:rPr>
            </w:pPr>
            <w:r>
              <w:rPr>
                <w:rFonts w:ascii="宋体" w:hAnsi="宋体" w:eastAsia="宋体"/>
                <w:color w:val="000000"/>
                <w:sz w:val="22"/>
              </w:rPr>
              <w:t>3</w:t>
            </w:r>
          </w:p>
        </w:tc>
        <w:tc>
          <w:tcPr>
            <w:tcW w:w="1460"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项目业绩</w:t>
            </w:r>
          </w:p>
        </w:tc>
        <w:tc>
          <w:tcPr>
            <w:tcW w:w="1534"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30分</w:t>
            </w:r>
          </w:p>
        </w:tc>
        <w:tc>
          <w:tcPr>
            <w:tcW w:w="3827" w:type="dxa"/>
          </w:tcPr>
          <w:p>
            <w:pPr>
              <w:tabs>
                <w:tab w:val="left" w:pos="700"/>
              </w:tabs>
              <w:spacing w:line="440" w:lineRule="exact"/>
              <w:rPr>
                <w:rFonts w:ascii="宋体" w:hAnsi="宋体" w:eastAsia="宋体"/>
                <w:color w:val="000000"/>
                <w:sz w:val="22"/>
              </w:rPr>
            </w:pPr>
            <w:r>
              <w:rPr>
                <w:rFonts w:hint="eastAsia" w:ascii="宋体" w:hAnsi="宋体" w:eastAsia="宋体"/>
                <w:color w:val="000000"/>
                <w:sz w:val="22"/>
              </w:rPr>
              <w:t>投标人近五年具有十一学校体系服务业绩或其它相关学校供货业绩或其他行业优秀业绩（评标时提供相关证明材料）</w:t>
            </w:r>
          </w:p>
          <w:p>
            <w:pPr>
              <w:tabs>
                <w:tab w:val="left" w:pos="700"/>
              </w:tabs>
              <w:spacing w:line="440" w:lineRule="exact"/>
              <w:rPr>
                <w:rFonts w:ascii="宋体" w:hAnsi="宋体" w:eastAsia="宋体"/>
                <w:color w:val="000000"/>
                <w:sz w:val="22"/>
              </w:rPr>
            </w:pPr>
            <w:r>
              <w:rPr>
                <w:rFonts w:hint="eastAsia" w:ascii="宋体" w:hAnsi="宋体" w:eastAsia="宋体"/>
                <w:color w:val="000000"/>
                <w:sz w:val="22"/>
              </w:rPr>
              <w:t>优1</w:t>
            </w:r>
            <w:r>
              <w:rPr>
                <w:rFonts w:ascii="宋体" w:hAnsi="宋体" w:eastAsia="宋体"/>
                <w:color w:val="000000"/>
                <w:sz w:val="22"/>
              </w:rPr>
              <w:t>1</w:t>
            </w:r>
            <w:r>
              <w:rPr>
                <w:rFonts w:hint="eastAsia" w:ascii="宋体" w:hAnsi="宋体" w:eastAsia="宋体"/>
                <w:color w:val="000000"/>
                <w:sz w:val="22"/>
              </w:rPr>
              <w:t>-</w:t>
            </w:r>
            <w:r>
              <w:rPr>
                <w:rFonts w:ascii="宋体" w:hAnsi="宋体" w:eastAsia="宋体"/>
                <w:color w:val="000000"/>
                <w:sz w:val="22"/>
              </w:rPr>
              <w:t>15</w:t>
            </w:r>
            <w:r>
              <w:rPr>
                <w:rFonts w:hint="eastAsia" w:ascii="宋体" w:hAnsi="宋体" w:eastAsia="宋体"/>
                <w:color w:val="000000"/>
                <w:sz w:val="22"/>
              </w:rPr>
              <w:t>分，良6-1</w:t>
            </w:r>
            <w:r>
              <w:rPr>
                <w:rFonts w:ascii="宋体" w:hAnsi="宋体" w:eastAsia="宋体"/>
                <w:color w:val="000000"/>
                <w:sz w:val="22"/>
              </w:rPr>
              <w:t>0</w:t>
            </w:r>
            <w:r>
              <w:rPr>
                <w:rFonts w:hint="eastAsia" w:ascii="宋体" w:hAnsi="宋体" w:eastAsia="宋体"/>
                <w:color w:val="000000"/>
                <w:sz w:val="22"/>
              </w:rPr>
              <w:t>分，差5分.</w:t>
            </w:r>
          </w:p>
        </w:tc>
        <w:tc>
          <w:tcPr>
            <w:tcW w:w="1012" w:type="dxa"/>
          </w:tcPr>
          <w:p>
            <w:pPr>
              <w:tabs>
                <w:tab w:val="left" w:pos="700"/>
              </w:tabs>
              <w:spacing w:line="440" w:lineRule="exact"/>
              <w:jc w:val="center"/>
              <w:rPr>
                <w:rFonts w:ascii="宋体" w:hAnsi="宋体" w:eastAsia="宋体"/>
                <w:color w:val="000000"/>
                <w:sz w:val="22"/>
              </w:rPr>
            </w:pPr>
            <w:r>
              <w:rPr>
                <w:rFonts w:hint="eastAsia" w:ascii="宋体" w:hAnsi="宋体" w:eastAsia="宋体"/>
                <w:color w:val="000000"/>
                <w:sz w:val="22"/>
              </w:rPr>
              <w:t>0-30分</w:t>
            </w:r>
          </w:p>
        </w:tc>
      </w:tr>
    </w:tbl>
    <w:p>
      <w:pPr>
        <w:rPr>
          <w:rFonts w:ascii="宋体" w:hAnsi="宋体" w:eastAsia="宋体"/>
          <w:sz w:val="22"/>
        </w:rPr>
      </w:pPr>
    </w:p>
    <w:p>
      <w:pPr>
        <w:widowControl/>
        <w:spacing w:line="360" w:lineRule="atLeast"/>
        <w:jc w:val="right"/>
        <w:rPr>
          <w:rFonts w:ascii="微软雅黑" w:hAnsi="微软雅黑" w:eastAsia="微软雅黑" w:cs="Arial"/>
          <w:color w:val="777777"/>
          <w:kern w:val="0"/>
          <w:szCs w:val="21"/>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MWNkN2Q3Zjk1Njg0NTA0YmY5NjAyMTkzMjQ3NGUifQ=="/>
  </w:docVars>
  <w:rsids>
    <w:rsidRoot w:val="6058250B"/>
    <w:rsid w:val="6058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2023-10-17T07:18:00Z</dcterms:created>
  <dc:creator>轻舟梦入浦</dc:creator>
  <cp:lastModifiedBy>轻舟梦入浦</cp:lastModifiedBy>
  <dcterms:modified xsi:type="dcterms:W3CDTF">2023-10-17T07:19:20Z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FED8547A3DAF45B0AC85C8D945798683_11</vt:lpwstr>
  </property>
</Properties>
</file>