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hint="eastAsia" w:ascii="宋体" w:hAnsi="宋体" w:eastAsia="宋体"/>
          <w:b/>
          <w:bCs/>
          <w:sz w:val="22"/>
          <w:szCs w:val="21"/>
        </w:rPr>
      </w:pPr>
      <w:r>
        <w:rPr>
          <w:rFonts w:hint="eastAsia" w:ascii="宋体" w:hAnsi="宋体" w:eastAsia="宋体"/>
          <w:b/>
          <w:bCs/>
          <w:sz w:val="22"/>
          <w:szCs w:val="21"/>
        </w:rPr>
        <w:t>附件</w:t>
      </w:r>
      <w:r>
        <w:rPr>
          <w:rFonts w:hint="eastAsia" w:ascii="宋体" w:hAnsi="宋体" w:eastAsia="宋体"/>
          <w:b/>
          <w:bCs/>
          <w:sz w:val="22"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2"/>
          <w:szCs w:val="21"/>
        </w:rPr>
        <w:t>：</w:t>
      </w:r>
    </w:p>
    <w:p>
      <w:pPr>
        <w:widowControl/>
        <w:spacing w:line="340" w:lineRule="exact"/>
        <w:jc w:val="left"/>
        <w:rPr>
          <w:rFonts w:hint="eastAsia" w:ascii="宋体" w:hAnsi="宋体" w:eastAsia="宋体"/>
          <w:b/>
          <w:bCs/>
          <w:sz w:val="22"/>
          <w:szCs w:val="21"/>
        </w:rPr>
      </w:pPr>
    </w:p>
    <w:tbl>
      <w:tblPr>
        <w:tblStyle w:val="2"/>
        <w:tblW w:w="849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50"/>
        <w:gridCol w:w="3700"/>
        <w:gridCol w:w="783"/>
        <w:gridCol w:w="700"/>
        <w:gridCol w:w="650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轻钢龙骨结构（异型墙体）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1、50系轻钢龙骨基层；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2、双层12mm厚石膏板面层；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3、满刮腻子三遍，立邦净味乳胶漆面漆三遍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4、暗门2套，推拉展架3个，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造型底板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1、木工板造型中间镂空 2、E0环保细木工板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3、底层：学校</w:t>
            </w:r>
            <w:bookmarkStart w:id="0" w:name="_GoBack"/>
            <w:bookmarkEnd w:id="0"/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专用特定梦幻千色紫色墙漆墙漆两遍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科定板木饰面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1、涂装防火层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2、面贴学校指定科定做饰面板 尺寸：11.65*3.7m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定制铁板冲孔烤漆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定制2mm厚铁板激光切割、打磨、烤制学校专用紫色漆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木条展示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实木定制L形木条；刨槽、打磨、烤漆。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展示推拉板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1、定制国标A0级实木多层展板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2、内嵌1200*1000*50,双层A1级防火吸音板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3、安装带滑轨阻尼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消防栓暗门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1、定制木工板展柜（包含基层板和五金合页）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2、造型面贴科定版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3、面贴2mm厚铁板激光切割、打磨.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奖杯展示柜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1、定制国标A0级实木多层展板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2、内嵌1200*1000*50,双层A1级防火吸音板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定制嵌入展示柜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1、定制国标A0级实木多层展板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2、贴消防栓标识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海报悬挂装置1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设计定制精纺布高精喷绘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海报悬挂装置2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设计定制精纺布高精喷绘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8415"/>
                  <wp:effectExtent l="0" t="0" r="0" b="0"/>
                  <wp:wrapNone/>
                  <wp:docPr id="90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8415"/>
                  <wp:effectExtent l="0" t="0" r="0" b="0"/>
                  <wp:wrapNone/>
                  <wp:docPr id="83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游戏网架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19050"/>
                  <wp:effectExtent l="0" t="0" r="0" b="0"/>
                  <wp:wrapNone/>
                  <wp:docPr id="91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19050"/>
                  <wp:effectExtent l="0" t="0" r="0" b="0"/>
                  <wp:wrapNone/>
                  <wp:docPr id="107" name="图片_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7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19050"/>
                  <wp:effectExtent l="0" t="0" r="0" b="0"/>
                  <wp:wrapNone/>
                  <wp:docPr id="10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定制异形游戏网架，89#镀锌管，白色烤漆铁管，焊接、打磨；网架高：380cm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19050"/>
                  <wp:effectExtent l="0" t="0" r="0" b="0"/>
                  <wp:wrapNone/>
                  <wp:docPr id="10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1270"/>
                  <wp:effectExtent l="0" t="0" r="0" b="0"/>
                  <wp:wrapNone/>
                  <wp:docPr id="10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45" cy="1270"/>
                  <wp:effectExtent l="0" t="0" r="0" b="0"/>
                  <wp:wrapNone/>
                  <wp:docPr id="10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5465" cy="3175"/>
                  <wp:effectExtent l="0" t="0" r="0" b="0"/>
                  <wp:wrapNone/>
                  <wp:docPr id="10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换网绳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人工编织加固专用绳具，扎带,网绳直径1.2cm，整网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二层软木板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12mm环保软木板(块材加厚)，磨板喷漆工艺订制定位点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装饰边条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铝合金型材U型槽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四、B1科技区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图例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9595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D7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兰亭细黑_GBK" w:hAnsi="方正兰亭细黑_GBK" w:eastAsia="方正兰亭细黑_GBK" w:cs="方正兰亭细黑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兰亭细黑_GBK" w:hAnsi="方正兰亭细黑_GBK" w:eastAsia="方正兰亭细黑_GBK" w:cs="方正兰亭细黑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B1科技墙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D78"/>
            <w:vAlign w:val="center"/>
          </w:tcPr>
          <w:p>
            <w:pPr>
              <w:rPr>
                <w:rFonts w:hint="default" w:ascii="方正兰亭细黑_GBK" w:hAnsi="方正兰亭细黑_GBK" w:eastAsia="方正兰亭细黑_GBK" w:cs="方正兰亭细黑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D78"/>
            <w:vAlign w:val="center"/>
          </w:tcPr>
          <w:p>
            <w:pPr>
              <w:rPr>
                <w:rFonts w:hint="default" w:ascii="方正兰亭细黑_GBK" w:hAnsi="方正兰亭细黑_GBK" w:eastAsia="方正兰亭细黑_GBK" w:cs="方正兰亭细黑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D78"/>
            <w:vAlign w:val="center"/>
          </w:tcPr>
          <w:p>
            <w:pPr>
              <w:rPr>
                <w:rFonts w:hint="default" w:ascii="方正兰亭细黑_GBK" w:hAnsi="方正兰亭细黑_GBK" w:eastAsia="方正兰亭细黑_GBK" w:cs="方正兰亭细黑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D78"/>
            <w:vAlign w:val="center"/>
          </w:tcPr>
          <w:p>
            <w:pPr>
              <w:rPr>
                <w:rFonts w:hint="default" w:ascii="方正兰亭细黑_GBK" w:hAnsi="方正兰亭细黑_GBK" w:eastAsia="方正兰亭细黑_GBK" w:cs="方正兰亭细黑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硬装部分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墙面修复与刷新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1.基层清理   2.满刮腻子三遍   3.搭架子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墙面改色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1.面层立邦梦幻千色数控调漆设计定制面漆三遍  2.搭架子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石膏板包柱体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1.木龙骨，石膏板隔断和生态木造型饰面（双层石膏夹心条板(无填充)成品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2.腻子，3.搭架子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门边墙饰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1.面层立邦梦幻千色数控调漆设计定制面漆三遍  2.文字刻膜墙绘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定制部分</w:t>
            </w:r>
          </w:p>
        </w:tc>
        <w:tc>
          <w:tcPr>
            <w:tcW w:w="3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贴墙展柜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依据墙面尺寸定制实木多层板烤紫色漆，多层板雕刻烤漆内嵌玻璃罩板，定制嵌入LED灯带，开合式壁柜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冲孔铁板1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1.定制1.5mmG400不锈铁板（含激光切割定制图案冲孔）  2.打磨底漆两遍（含防锈）面漆三遍，内衬方钢龙骨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190*130cm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圆管打磨烤漆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直径4.6cm圆管打磨烤漆螺栓固定墙面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冲孔铁板2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1.定制1.5mmG400不锈铁板（含激光切割定制图案冲孔）    2.打磨底漆两遍（含防锈）面漆三遍，内衬方钢龙骨，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乐高模块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经典系列10980+10717+11022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定制标题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5mm亚克力数码雕刻打磨烤漆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定制标识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亚克力雕刻烤漆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定制实木冲孔游戏墙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1.设计定制国标B1级防火12mm厚聚酯纤维吸音板裁切                            2.人工刨槽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展架螺栓装饰附件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结构与搭建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体感捕捉设备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体感捕捉设备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无线网卡与视频信号线等线材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无线网卡与视频信号线等线材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体感交互软件开发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体感交互软件开发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体感交互软件适配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体感交互软件适配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电路照明部分</w:t>
            </w:r>
          </w:p>
        </w:tc>
        <w:tc>
          <w:tcPr>
            <w:tcW w:w="3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电路铺设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1.JDG铁线管铺设 直径25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2.插座2.5平方塑铜线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3.灯具1.5平方塑铜线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定制灯具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1.5*1.5镀锌铁管焊接龙骨。吸音板异形裁切uv图案，粘贴于龙骨。内置蓝景led光源，固定天花软膜面罩。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镭士轨道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加厚加铸铝材T形二线嵌入式轨道，阻燃卡扣接线口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可调节角度LED铝材喷漆轨道射灯，12W4000K色温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1.开孔及恢复  2.线路检测   3.施耐德五孔插座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1.单开单控4个                       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2.2开单孔2个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3.开孔及恢复 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4.线路检测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施工安全类</w:t>
            </w:r>
          </w:p>
        </w:tc>
        <w:tc>
          <w:tcPr>
            <w:tcW w:w="3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围挡现场保护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珍珠棉铺设，保护原学校地胶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校内静音，上课期间不能施工需保持案安静，夜间加班费用、人工降效费用、防尘降噪、临时围挡、专人看守、警示提示牌、施工部位临时保护费、场内二次搬运费等工程相关措施费（不包含围挡地面铺设费用）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eastAsia" w:ascii="宋体" w:hAnsi="宋体" w:eastAsia="宋体"/>
          <w:b/>
          <w:bCs/>
          <w:sz w:val="22"/>
          <w:szCs w:val="21"/>
        </w:rPr>
      </w:pPr>
    </w:p>
    <w:p>
      <w:pPr>
        <w:ind w:firstLine="220" w:firstLineChars="100"/>
        <w:rPr>
          <w:rFonts w:hint="eastAsia"/>
          <w:sz w:val="22"/>
        </w:rPr>
      </w:pPr>
    </w:p>
    <w:p>
      <w:pPr>
        <w:ind w:firstLine="220" w:firstLineChars="100"/>
        <w:rPr>
          <w:rFonts w:hint="eastAsia"/>
          <w:sz w:val="22"/>
        </w:rPr>
      </w:pPr>
    </w:p>
    <w:p>
      <w:pPr>
        <w:ind w:firstLine="220" w:firstLineChars="100"/>
        <w:rPr>
          <w:rFonts w:hint="eastAsia"/>
          <w:sz w:val="22"/>
        </w:rPr>
      </w:pPr>
    </w:p>
    <w:p>
      <w:pPr>
        <w:ind w:firstLine="220" w:firstLineChars="100"/>
        <w:rPr>
          <w:rFonts w:hint="eastAsia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NkN2Q3Zjk1Njg0NTA0YmY5NjAyMTkzMjQ3NGUifQ=="/>
  </w:docVars>
  <w:rsids>
    <w:rsidRoot w:val="1EA772CE"/>
    <w:rsid w:val="1EA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Lantinghei SC Extralight" w:hAnsi="Lantinghei SC Extralight" w:eastAsia="Lantinghei SC Extralight" w:cs="Lantinghei SC Extralight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轻舟梦入浦</dc:creator>
  <cp:lastModifiedBy>轻舟梦入浦</cp:lastModifiedBy>
  <dcterms:modified xsi:type="dcterms:W3CDTF">2024-06-25T08:32:23Z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FD2F26466DC5457AA512B659CDAF7AD9_11</vt:lpwstr>
  </property>
</Properties>
</file>